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3 (Apache licensed) using REFERENCE JAXB in Oracle Java 11.0.5 on Linux -->
    <w:p>
      <w:pPr>
        <w:pStyle w:val="TitleStyle"/>
      </w:pPr>
      <w:r>
        <w:t>Ordinul 800/2020 pentru modificarea şi completarea Ordinului ministrului sănătăţii nr. 555/2020 privind aprobarea Planului de măsuri pentru pregătirea spitalelor în contextul epidemiei de coronavirus COVID-19, a Listei spitalelor care asigură asistenţa medicală pacienţilor testaţi pozitiv cu virusul SARS-CoV-2 în faza I şi în faza a II-a şi a Listei cu spitalele de suport pentru pacienţii testaţi pozitiv sau suspecţi cu virusul SARS-CoV-2</w:t>
      </w:r>
    </w:p>
    <w:p>
      <w:pPr>
        <w:pStyle w:val="NormalStyle"/>
      </w:pPr>
      <w:r>
        <w:t>Ordinul 800/2020 din 2020.05.13</w:t>
      </w:r>
    </w:p>
    <w:p>
      <w:pPr>
        <w:pStyle w:val="NormalStyle"/>
      </w:pPr>
      <w:r>
        <w:t xml:space="preserve">Status: Acte în vigoare </w:t>
      </w:r>
    </w:p>
    <w:p>
      <w:pPr>
        <w:pStyle w:val="NormalStyle"/>
      </w:pPr>
      <w:r>
        <w:t xml:space="preserve">Versiune de la: 13 mai 2020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Verdana"/>
          <w:b/>
          <w:i w:val="false"/>
          <w:color w:val="000000"/>
          <w:sz w:val="22"/>
          <w:lang w:val="pl-Pl"/>
        </w:rPr>
        <w:t>Intră în vigoare:</w:t>
      </w:r>
    </w:p>
    <w:p>
      <w:pPr>
        <w:spacing w:after="0"/>
        <w:ind w:left="0"/>
        <w:jc w:val="left"/>
        <w:textAlignment w:val="auto"/>
      </w:pPr>
      <w:r>
        <w:rPr>
          <w:rFonts w:ascii="Verdana"/>
          <w:b w:val="false"/>
          <w:i w:val="false"/>
          <w:color w:val="000000"/>
          <w:sz w:val="22"/>
          <w:lang w:val="pl-Pl"/>
        </w:rPr>
        <w:t xml:space="preserve"> 13 mai 2020 An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Verdana"/>
          <w:b/>
          <w:i w:val="false"/>
          <w:color w:val="000000"/>
          <w:sz w:val="22"/>
          <w:lang w:val="pl-Pl"/>
        </w:rPr>
        <w:t>Ordinul 800/2020 pentru modificarea şi completarea Ordinului ministrului sănătăţii nr. 555/2020 privind aprobarea Planului de măsuri pentru pregătirea spitalelor în contextul epidemiei de coronavirus COVID-19, a Listei spitalelor care asigură asistenţa medicală pacienţilor testaţi pozitiv cu virusul SARS-CoV-2 în faza I şi în faza a II-a şi a Listei cu spitalele de suport pentru pacienţii testaţi pozitiv sau suspecţi cu virusul SARS-CoV-2</w:t>
      </w:r>
    </w:p>
    <w:p>
      <w:pPr>
        <w:spacing w:before="80" w:after="0"/>
        <w:ind w:left="0"/>
        <w:jc w:val="center"/>
        <w:textAlignment w:val="auto"/>
      </w:pPr>
      <w:r>
        <w:rPr>
          <w:rFonts w:ascii="Verdana"/>
          <w:b w:val="false"/>
          <w:i w:val="false"/>
          <w:color w:val="000000"/>
          <w:sz w:val="22"/>
          <w:lang w:val="pl-Pl"/>
        </w:rPr>
        <w:t>Dată act: 12-mai-2020</w:t>
      </w:r>
    </w:p>
    <w:p>
      <w:pPr>
        <w:spacing w:after="0"/>
        <w:ind w:left="0"/>
        <w:jc w:val="center"/>
        <w:textAlignment w:val="auto"/>
      </w:pPr>
      <w:r>
        <w:rPr>
          <w:rFonts w:ascii="Verdana"/>
          <w:b/>
          <w:i w:val="false"/>
          <w:color w:val="000000"/>
          <w:sz w:val="22"/>
          <w:lang w:val="pl-Pl"/>
        </w:rPr>
        <w:t>Emitent: Ministerul Sanatatii</w:t>
      </w:r>
    </w:p>
    <w:p>
      <w:pPr>
        <w:spacing w:before="80" w:after="240"/>
        <w:ind w:left="0"/>
        <w:jc w:val="center"/>
        <w:textAlignment w:val="auto"/>
      </w:pPr>
    </w:p>
    <w:p>
      <w:pPr>
        <w:spacing w:before="26" w:after="240"/>
        <w:ind w:left="0"/>
        <w:jc w:val="both"/>
        <w:textAlignment w:val="auto"/>
      </w:pPr>
      <w:r>
        <w:rPr>
          <w:rFonts w:ascii="Verdana"/>
          <w:b w:val="false"/>
          <w:i w:val="false"/>
          <w:color w:val="000000"/>
          <w:sz w:val="22"/>
          <w:lang w:val="pl-Pl"/>
        </w:rPr>
        <w:t>Văzând Referatul de aprobare al Direcţiei generale de asistenţă medicală şi sănătate publică din cadrul Ministerului Sănătăţii cu nr. NT 2.242 din 12.05.2020,</w:t>
      </w:r>
    </w:p>
    <w:p>
      <w:pPr>
        <w:spacing w:before="26" w:after="240"/>
        <w:ind w:left="0"/>
        <w:jc w:val="both"/>
        <w:textAlignment w:val="auto"/>
      </w:pPr>
      <w:r>
        <w:rPr>
          <w:rFonts w:ascii="Verdana"/>
          <w:b w:val="false"/>
          <w:i w:val="false"/>
          <w:color w:val="000000"/>
          <w:sz w:val="22"/>
          <w:lang w:val="pl-Pl"/>
        </w:rPr>
        <w:t>având în vedere:</w:t>
      </w:r>
    </w:p>
    <w:p>
      <w:pPr>
        <w:spacing w:before="26" w:after="240"/>
        <w:ind w:left="0"/>
        <w:jc w:val="both"/>
        <w:textAlignment w:val="auto"/>
      </w:pPr>
      <w:r>
        <w:rPr>
          <w:rFonts w:ascii="Verdana"/>
          <w:b w:val="false"/>
          <w:i w:val="false"/>
          <w:color w:val="000000"/>
          <w:sz w:val="22"/>
          <w:lang w:val="pl-Pl"/>
        </w:rPr>
        <w:t xml:space="preserve">- prevederile Decretului nr. </w:t>
      </w:r>
      <w:r>
        <w:rPr>
          <w:rFonts w:ascii="Verdana"/>
          <w:b w:val="false"/>
          <w:i w:val="false"/>
          <w:color w:val="1b1b1b"/>
          <w:sz w:val="22"/>
          <w:lang w:val="pl-Pl"/>
        </w:rPr>
        <w:t>195/2020</w:t>
      </w:r>
      <w:r>
        <w:rPr>
          <w:rFonts w:ascii="Verdana"/>
          <w:b w:val="false"/>
          <w:i w:val="false"/>
          <w:color w:val="000000"/>
          <w:sz w:val="22"/>
          <w:lang w:val="pl-Pl"/>
        </w:rPr>
        <w:t xml:space="preserve"> privind instituirea stării de urgenţă pe teritoriul României şi ale Decretului nr. </w:t>
      </w:r>
      <w:r>
        <w:rPr>
          <w:rFonts w:ascii="Verdana"/>
          <w:b w:val="false"/>
          <w:i w:val="false"/>
          <w:color w:val="1b1b1b"/>
          <w:sz w:val="22"/>
          <w:lang w:val="pl-Pl"/>
        </w:rPr>
        <w:t>240/2020</w:t>
      </w:r>
      <w:r>
        <w:rPr>
          <w:rFonts w:ascii="Verdana"/>
          <w:b w:val="false"/>
          <w:i w:val="false"/>
          <w:color w:val="000000"/>
          <w:sz w:val="22"/>
          <w:lang w:val="pl-Pl"/>
        </w:rPr>
        <w:t xml:space="preserve"> privind prelungirea stării de urgenţă pe teritoriul României;</w:t>
      </w:r>
    </w:p>
    <w:p>
      <w:pPr>
        <w:spacing w:before="26" w:after="240"/>
        <w:ind w:left="0"/>
        <w:jc w:val="both"/>
        <w:textAlignment w:val="auto"/>
      </w:pPr>
      <w:r>
        <w:rPr>
          <w:rFonts w:ascii="Verdana"/>
          <w:b w:val="false"/>
          <w:i w:val="false"/>
          <w:color w:val="000000"/>
          <w:sz w:val="22"/>
          <w:lang w:val="pl-Pl"/>
        </w:rPr>
        <w:t xml:space="preserve">- prevederile art. 16 alin. (1) lit. a) şi b) şi ale art. 25 alin. (2) din Legea nr. </w:t>
      </w:r>
      <w:r>
        <w:rPr>
          <w:rFonts w:ascii="Verdana"/>
          <w:b w:val="false"/>
          <w:i w:val="false"/>
          <w:color w:val="1b1b1b"/>
          <w:sz w:val="22"/>
          <w:lang w:val="pl-Pl"/>
        </w:rPr>
        <w:t>95/2006</w:t>
      </w:r>
      <w:r>
        <w:rPr>
          <w:rFonts w:ascii="Verdana"/>
          <w:b w:val="false"/>
          <w:i w:val="false"/>
          <w:color w:val="000000"/>
          <w:sz w:val="22"/>
          <w:lang w:val="pl-Pl"/>
        </w:rPr>
        <w:t xml:space="preserve"> privind reforma în domeniul sănătăţii, republicată, cu modificările şi completările ulterioare,</w:t>
      </w:r>
    </w:p>
    <w:p>
      <w:pPr>
        <w:spacing w:before="26" w:after="240"/>
        <w:ind w:left="0"/>
        <w:jc w:val="both"/>
        <w:textAlignment w:val="auto"/>
      </w:pPr>
      <w:r>
        <w:rPr>
          <w:rFonts w:ascii="Verdana"/>
          <w:b w:val="false"/>
          <w:i w:val="false"/>
          <w:color w:val="000000"/>
          <w:sz w:val="22"/>
          <w:lang w:val="pl-Pl"/>
        </w:rPr>
        <w:t xml:space="preserve">în temeiul prevederilor art. 7 alin. (4) din Hotărârea Guvernului nr. </w:t>
      </w:r>
      <w:r>
        <w:rPr>
          <w:rFonts w:ascii="Verdana"/>
          <w:b w:val="false"/>
          <w:i w:val="false"/>
          <w:color w:val="1b1b1b"/>
          <w:sz w:val="22"/>
          <w:lang w:val="pl-Pl"/>
        </w:rPr>
        <w:t>144/2010</w:t>
      </w:r>
      <w:r>
        <w:rPr>
          <w:rFonts w:ascii="Verdana"/>
          <w:b w:val="false"/>
          <w:i w:val="false"/>
          <w:color w:val="000000"/>
          <w:sz w:val="22"/>
          <w:lang w:val="pl-Pl"/>
        </w:rPr>
        <w:t xml:space="preserve"> privind organizarea şi funcţionarea Ministerului Sănătăţii, cu modificările şi completările ulterioare,</w:t>
      </w:r>
    </w:p>
    <w:p>
      <w:pPr>
        <w:spacing w:before="26" w:after="240"/>
        <w:ind w:left="0"/>
        <w:jc w:val="both"/>
        <w:textAlignment w:val="auto"/>
      </w:pPr>
      <w:r>
        <w:rPr>
          <w:rFonts w:ascii="Verdana"/>
          <w:b/>
          <w:i w:val="false"/>
          <w:color w:val="000000"/>
          <w:sz w:val="22"/>
          <w:lang w:val="pl-Pl"/>
        </w:rPr>
        <w:t>ministrul sănătăţii</w:t>
      </w:r>
      <w:r>
        <w:rPr>
          <w:rFonts w:ascii="Verdana"/>
          <w:b w:val="false"/>
          <w:i w:val="false"/>
          <w:color w:val="000000"/>
          <w:sz w:val="22"/>
          <w:lang w:val="pl-Pl"/>
        </w:rPr>
        <w:t xml:space="preserve"> emite următorul ordin:</w:t>
      </w:r>
    </w:p>
    <w:p>
      <w:pPr>
        <w:spacing w:before="80" w:after="0"/>
        <w:ind w:left="0"/>
        <w:jc w:val="both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Verdana"/>
          <w:b/>
          <w:i w:val="false"/>
          <w:color w:val="000000"/>
          <w:sz w:val="22"/>
          <w:lang w:val="pl-Pl"/>
        </w:rPr>
        <w:t>Art. I</w:t>
      </w:r>
    </w:p>
    <w:p>
      <w:pPr>
        <w:spacing w:after="0"/>
        <w:ind w:left="0"/>
        <w:jc w:val="both"/>
        <w:textAlignment w:val="auto"/>
      </w:pPr>
      <w:r>
        <w:rPr>
          <w:rFonts w:ascii="Verdana"/>
          <w:b w:val="false"/>
          <w:i w:val="false"/>
          <w:color w:val="000000"/>
          <w:sz w:val="22"/>
          <w:lang w:val="pl-Pl"/>
        </w:rPr>
        <w:t xml:space="preserve">Ordinul ministrului sănătăţii nr. </w:t>
      </w:r>
      <w:r>
        <w:rPr>
          <w:rFonts w:ascii="Verdana"/>
          <w:b w:val="false"/>
          <w:i w:val="false"/>
          <w:color w:val="1b1b1b"/>
          <w:sz w:val="22"/>
          <w:lang w:val="pl-Pl"/>
        </w:rPr>
        <w:t>555/2020</w:t>
      </w:r>
      <w:r>
        <w:rPr>
          <w:rFonts w:ascii="Verdana"/>
          <w:b w:val="false"/>
          <w:i w:val="false"/>
          <w:color w:val="000000"/>
          <w:sz w:val="22"/>
          <w:lang w:val="pl-Pl"/>
        </w:rPr>
        <w:t xml:space="preserve"> privind aprobarea Planului de măsuri pentru pregătirea spitalelor în contextul epidemiei de coronavirus COVID-19, a Listei spitalelor care asigură asistenţa medicală pacienţilor testaţi pozitiv cu virusul SARS-CoV-2 în faza I şi în faza a II-a şi a Listei cu spitalele de suport pentru pacienţii testaţi pozitiv sau suspecţi cu virusul SARS-CoV-2, publicat în Monitorul Oficial al României, Partea I, nr. 290 din 7 aprilie 2020, cu modificările şi completările ulterioare, se modifică şi se completează după cum urmează:</w:t>
      </w:r>
    </w:p>
    <w:p>
      <w:pPr>
        <w:spacing w:before="26" w:after="0"/>
        <w:ind w:left="373"/>
        <w:jc w:val="both"/>
        <w:textAlignment w:val="auto"/>
      </w:pPr>
      <w:r>
        <w:rPr>
          <w:rFonts w:ascii="Verdana"/>
          <w:b w:val="false"/>
          <w:i w:val="false"/>
          <w:color w:val="000000"/>
          <w:sz w:val="22"/>
          <w:lang w:val="pl-Pl"/>
        </w:rPr>
        <w:t>1.</w:t>
      </w:r>
      <w:r>
        <w:rPr>
          <w:rFonts w:ascii="Verdana"/>
          <w:b/>
          <w:i w:val="false"/>
          <w:color w:val="000000"/>
          <w:sz w:val="22"/>
          <w:lang w:val="pl-Pl"/>
        </w:rPr>
        <w:t>În anexa nr. 2 - Lista spitalelor care asigură asistenţa medicală pacienţilor testaţi pozitiv cu virusul SARS-CoV-2 în faza I şi în faza a II-a, în tabelul "Spitale - Faza a II-a", după poziţia 33 se introduc două noi poziţii, poziţiile 34 şi 35, cu următorul cuprins: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979"/>
        <w:gridCol w:w="3495"/>
        <w:gridCol w:w="9506"/>
      </w:tblGrid>
      <w:tr>
        <w:trPr>
          <w:trHeight w:val="45" w:hRule="atLeast"/>
        </w:trPr>
        <w:tc>
          <w:tcPr>
            <w:tcW w:w="979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25" w:after="0"/>
              <w:ind w:left="106"/>
              <w:jc w:val="both"/>
              <w:textAlignment w:val="auto"/>
            </w:pPr>
            <w:r>
              <w:rPr>
                <w:rFonts w:ascii="Verdana"/>
                <w:b w:val="false"/>
                <w:i w:val="false"/>
                <w:color w:val="000000"/>
                <w:sz w:val="22"/>
                <w:lang w:val="pl-Pl"/>
              </w:rPr>
              <w:t>"34.</w:t>
            </w:r>
          </w:p>
        </w:tc>
        <w:tc>
          <w:tcPr>
            <w:tcW w:w="349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25" w:after="0"/>
              <w:ind w:left="106"/>
              <w:jc w:val="both"/>
              <w:textAlignment w:val="auto"/>
            </w:pPr>
            <w:r>
              <w:rPr>
                <w:rFonts w:ascii="Verdana"/>
                <w:b w:val="false"/>
                <w:i w:val="false"/>
                <w:color w:val="000000"/>
                <w:sz w:val="22"/>
                <w:lang w:val="pl-Pl"/>
              </w:rPr>
              <w:t>Vrancea</w:t>
            </w:r>
          </w:p>
        </w:tc>
        <w:tc>
          <w:tcPr>
            <w:tcW w:w="950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25" w:after="0"/>
              <w:ind w:left="106"/>
              <w:jc w:val="both"/>
              <w:textAlignment w:val="auto"/>
            </w:pPr>
            <w:r>
              <w:rPr>
                <w:rFonts w:ascii="Verdana"/>
                <w:b w:val="false"/>
                <w:i w:val="false"/>
                <w:color w:val="000000"/>
                <w:sz w:val="22"/>
                <w:lang w:val="pl-Pl"/>
              </w:rPr>
              <w:t>Spitalul Judeţean de Urgenţă «Sf. Pantelimon» Focşani - secţia de boli infecţioase</w:t>
            </w:r>
          </w:p>
        </w:tc>
      </w:tr>
      <w:tr>
        <w:trPr>
          <w:trHeight w:val="45" w:hRule="atLeast"/>
        </w:trPr>
        <w:tc>
          <w:tcPr>
            <w:tcW w:w="979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25" w:after="0"/>
              <w:ind w:left="106"/>
              <w:jc w:val="both"/>
              <w:textAlignment w:val="auto"/>
            </w:pPr>
            <w:r>
              <w:rPr>
                <w:rFonts w:ascii="Verdana"/>
                <w:b w:val="false"/>
                <w:i w:val="false"/>
                <w:color w:val="000000"/>
                <w:sz w:val="22"/>
                <w:lang w:val="pl-Pl"/>
              </w:rPr>
              <w:t>35.</w:t>
            </w:r>
          </w:p>
        </w:tc>
        <w:tc>
          <w:tcPr>
            <w:tcW w:w="349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25" w:after="0"/>
              <w:ind w:left="106"/>
              <w:jc w:val="both"/>
              <w:textAlignment w:val="auto"/>
            </w:pPr>
            <w:r>
              <w:rPr>
                <w:rFonts w:ascii="Verdana"/>
                <w:b w:val="false"/>
                <w:i w:val="false"/>
                <w:color w:val="000000"/>
                <w:sz w:val="22"/>
                <w:lang w:val="pl-Pl"/>
              </w:rPr>
              <w:t>Caraş-Severin</w:t>
            </w:r>
          </w:p>
        </w:tc>
        <w:tc>
          <w:tcPr>
            <w:tcW w:w="950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25" w:after="0"/>
              <w:ind w:left="106"/>
              <w:jc w:val="both"/>
              <w:textAlignment w:val="auto"/>
            </w:pPr>
            <w:r>
              <w:rPr>
                <w:rFonts w:ascii="Verdana"/>
                <w:b w:val="false"/>
                <w:i w:val="false"/>
                <w:color w:val="000000"/>
                <w:sz w:val="22"/>
                <w:lang w:val="pl-Pl"/>
              </w:rPr>
              <w:t>Spitalul Judeţean de Urgenţă Reşiţa - secţia de boli infecţioase şi secţia de pneumologie</w:t>
            </w:r>
          </w:p>
        </w:tc>
      </w:tr>
    </w:tbl>
    <w:p>
      <w:pPr>
        <w:spacing w:before="26" w:after="0"/>
        <w:ind w:left="373"/>
        <w:jc w:val="both"/>
        <w:textAlignment w:val="auto"/>
      </w:pPr>
      <w:r>
        <w:rPr>
          <w:rFonts w:ascii="Verdana"/>
          <w:b w:val="false"/>
          <w:i w:val="false"/>
          <w:color w:val="000000"/>
          <w:sz w:val="22"/>
          <w:lang w:val="pl-Pl"/>
        </w:rPr>
        <w:t>"</w:t>
      </w:r>
    </w:p>
    <w:p>
      <w:pPr>
        <w:spacing w:before="26" w:after="0"/>
        <w:ind w:left="373"/>
        <w:jc w:val="both"/>
        <w:textAlignment w:val="auto"/>
      </w:pPr>
      <w:r>
        <w:rPr>
          <w:rFonts w:ascii="Verdana"/>
          <w:b w:val="false"/>
          <w:i w:val="false"/>
          <w:color w:val="000000"/>
          <w:sz w:val="22"/>
          <w:lang w:val="pl-Pl"/>
        </w:rPr>
        <w:t>2.</w:t>
      </w:r>
      <w:r>
        <w:rPr>
          <w:rFonts w:ascii="Verdana"/>
          <w:b/>
          <w:i w:val="false"/>
          <w:color w:val="000000"/>
          <w:sz w:val="22"/>
          <w:lang w:val="pl-Pl"/>
        </w:rPr>
        <w:t>În anexa nr. 3 - Lista cu spitalele de suport pentru pacienţii testaţi pozitiv sau suspecţi cu virusul SARS-CoV-2, poziţia 4 se modifică şi va avea următorul cuprins: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858"/>
        <w:gridCol w:w="2716"/>
        <w:gridCol w:w="2716"/>
        <w:gridCol w:w="2715"/>
        <w:gridCol w:w="5289"/>
      </w:tblGrid>
      <w:tr>
        <w:trPr>
          <w:trHeight w:val="45" w:hRule="atLeast"/>
        </w:trPr>
        <w:tc>
          <w:tcPr>
            <w:tcW w:w="858" w:type="dxa"/>
            <w:vMerge w:val="restart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25" w:after="0"/>
              <w:ind w:left="106"/>
              <w:jc w:val="both"/>
              <w:textAlignment w:val="auto"/>
            </w:pPr>
            <w:r>
              <w:rPr>
                <w:rFonts w:ascii="Verdana"/>
                <w:b w:val="false"/>
                <w:i w:val="false"/>
                <w:color w:val="000000"/>
                <w:sz w:val="22"/>
                <w:lang w:val="pl-Pl"/>
              </w:rPr>
              <w:t>"4</w:t>
            </w:r>
          </w:p>
        </w:tc>
        <w:tc>
          <w:tcPr>
            <w:tcW w:w="2716" w:type="dxa"/>
            <w:vMerge w:val="restart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25" w:after="0"/>
              <w:ind w:left="106"/>
              <w:jc w:val="both"/>
              <w:textAlignment w:val="auto"/>
            </w:pPr>
            <w:r>
              <w:rPr>
                <w:rFonts w:ascii="Verdana"/>
                <w:b w:val="false"/>
                <w:i w:val="false"/>
                <w:color w:val="000000"/>
                <w:sz w:val="22"/>
                <w:lang w:val="pl-Pl"/>
              </w:rPr>
              <w:t>BACĂU</w:t>
            </w:r>
          </w:p>
        </w:tc>
        <w:tc>
          <w:tcPr>
            <w:tcW w:w="271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25" w:after="0"/>
              <w:ind w:left="106"/>
              <w:jc w:val="both"/>
              <w:textAlignment w:val="auto"/>
            </w:pPr>
            <w:r>
              <w:rPr>
                <w:rFonts w:ascii="Verdana"/>
                <w:b w:val="false"/>
                <w:i w:val="false"/>
                <w:color w:val="000000"/>
                <w:sz w:val="22"/>
                <w:lang w:val="pl-Pl"/>
              </w:rPr>
              <w:t>Spitalul Municipal «Sf. Ierarh dr. Luca» Oneşti</w:t>
            </w:r>
          </w:p>
        </w:tc>
        <w:tc>
          <w:tcPr>
            <w:tcW w:w="2715" w:type="dxa"/>
            <w:vMerge w:val="restart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25" w:after="0"/>
              <w:ind w:left="106"/>
              <w:jc w:val="both"/>
              <w:textAlignment w:val="auto"/>
            </w:pPr>
            <w:r>
              <w:rPr>
                <w:rFonts w:ascii="Verdana"/>
                <w:b w:val="false"/>
                <w:i w:val="false"/>
                <w:color w:val="000000"/>
                <w:sz w:val="22"/>
                <w:lang w:val="pl-Pl"/>
              </w:rPr>
              <w:t>Spitalul Municipal «Sf. Ierarh dr. Luca» Oneşti</w:t>
            </w:r>
          </w:p>
        </w:tc>
        <w:tc>
          <w:tcPr>
            <w:tcW w:w="5289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25" w:after="0"/>
              <w:ind w:left="106"/>
              <w:jc w:val="both"/>
              <w:textAlignment w:val="auto"/>
            </w:pPr>
            <w:r>
              <w:rPr>
                <w:rFonts w:ascii="Verdana"/>
                <w:b w:val="false"/>
                <w:i w:val="false"/>
                <w:color w:val="000000"/>
                <w:sz w:val="22"/>
                <w:lang w:val="pl-Pl"/>
              </w:rPr>
              <w:t>S.C. Fresenius Nefrocare România - S.R.L. - punct de lucru Oneşti - centru dedicat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bottom w:val="single" w:color="000000" w:sz="8"/>
              <w:right w:val="single" w:color="000000" w:sz="8"/>
            </w:tcBorders>
          </w:tcPr>
          <w:p/>
        </w:tc>
        <w:tc>
          <w:tcPr>
            <w:tcW w:w="271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25" w:after="0"/>
              <w:ind w:left="106"/>
              <w:jc w:val="both"/>
              <w:textAlignment w:val="auto"/>
            </w:pPr>
            <w:r>
              <w:rPr>
                <w:rFonts w:ascii="Verdana"/>
                <w:b w:val="false"/>
                <w:i w:val="false"/>
                <w:color w:val="000000"/>
                <w:sz w:val="22"/>
                <w:lang w:val="pl-Pl"/>
              </w:rPr>
              <w:t>Spitalul «Prof. Dr. Eduard Apetrei» Buhuşi - secţia de boli infecţioase</w:t>
            </w:r>
          </w:p>
        </w:tc>
        <w:tc>
          <w:tcPr>
            <w:tcW w:w="0" w:type="auto"/>
            <w:vMerge/>
            <w:tcBorders>
              <w:top w:val="nil"/>
              <w:bottom w:val="single" w:color="000000" w:sz="8"/>
              <w:right w:val="single" w:color="000000" w:sz="8"/>
            </w:tcBorders>
          </w:tcPr>
          <w:p/>
        </w:tc>
        <w:tc>
          <w:tcPr>
            <w:tcW w:w="5289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25" w:after="0"/>
              <w:ind w:left="106"/>
              <w:jc w:val="both"/>
              <w:textAlignment w:val="auto"/>
            </w:pPr>
            <w:r>
              <w:rPr>
                <w:rFonts w:ascii="Verdana"/>
                <w:b w:val="false"/>
                <w:i w:val="false"/>
                <w:color w:val="000000"/>
                <w:sz w:val="22"/>
                <w:lang w:val="pl-Pl"/>
              </w:rPr>
              <w:t>Spitalul Municipal «Sf. Ierarh dr. Luca» Oneşti - cazuri grave şi critice</w:t>
            </w:r>
          </w:p>
        </w:tc>
      </w:tr>
    </w:tbl>
    <w:p>
      <w:pPr>
        <w:spacing w:before="26" w:after="0"/>
        <w:ind w:left="373"/>
        <w:jc w:val="both"/>
        <w:textAlignment w:val="auto"/>
      </w:pPr>
      <w:r>
        <w:rPr>
          <w:rFonts w:ascii="Verdana"/>
          <w:b w:val="false"/>
          <w:i w:val="false"/>
          <w:color w:val="000000"/>
          <w:sz w:val="22"/>
          <w:lang w:val="pl-Pl"/>
        </w:rPr>
        <w:t>"</w:t>
      </w:r>
    </w:p>
    <w:p>
      <w:pPr>
        <w:spacing w:before="80" w:after="0"/>
        <w:ind w:left="0"/>
        <w:jc w:val="both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Verdana"/>
          <w:b/>
          <w:i w:val="false"/>
          <w:color w:val="000000"/>
          <w:sz w:val="22"/>
          <w:lang w:val="pl-Pl"/>
        </w:rPr>
        <w:t>Art. II</w:t>
      </w:r>
    </w:p>
    <w:p>
      <w:pPr>
        <w:spacing w:after="0"/>
        <w:ind w:left="0"/>
        <w:jc w:val="both"/>
        <w:textAlignment w:val="auto"/>
      </w:pPr>
      <w:r>
        <w:rPr>
          <w:rFonts w:ascii="Verdana"/>
          <w:b w:val="false"/>
          <w:i w:val="false"/>
          <w:color w:val="000000"/>
          <w:sz w:val="22"/>
          <w:lang w:val="pl-Pl"/>
        </w:rPr>
        <w:t>Prezentul ordin se publică în Monitorul Oficial al României, Partea I.</w:t>
      </w:r>
    </w:p>
    <w:p>
      <w:pPr>
        <w:spacing w:before="26" w:after="240"/>
        <w:ind w:left="0"/>
        <w:jc w:val="both"/>
        <w:textAlignment w:val="auto"/>
      </w:pPr>
      <w:r>
        <w:rPr>
          <w:rFonts w:ascii="Verdana"/>
          <w:b w:val="false"/>
          <w:i w:val="false"/>
          <w:color w:val="000000"/>
          <w:sz w:val="22"/>
          <w:lang w:val="pl-Pl"/>
        </w:rPr>
        <w:t>-****-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10580"/>
      </w:tblGrid>
      <w:tr>
        <w:trPr>
          <w:trHeight w:val="45" w:hRule="atLeast"/>
        </w:trPr>
        <w:tc>
          <w:tcPr>
            <w:tcW w:w="1058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25" w:after="0"/>
              <w:ind w:left="0"/>
              <w:jc w:val="both"/>
              <w:textAlignment w:val="auto"/>
            </w:pPr>
            <w:r>
              <w:rPr>
                <w:rFonts w:ascii="Verdana"/>
                <w:b w:val="false"/>
                <w:i w:val="false"/>
                <w:color w:val="000000"/>
                <w:sz w:val="22"/>
                <w:lang w:val="pl-Pl"/>
              </w:rPr>
              <w:t>p. Ministrul sănătăţii,</w:t>
            </w:r>
          </w:p>
          <w:p>
            <w:pPr>
              <w:spacing w:before="25" w:after="0"/>
              <w:ind w:left="0"/>
              <w:jc w:val="both"/>
              <w:textAlignment w:val="auto"/>
            </w:pPr>
            <w:r>
              <w:rPr>
                <w:rFonts w:ascii="Verdana"/>
                <w:b/>
                <w:i w:val="false"/>
                <w:color w:val="000000"/>
                <w:sz w:val="22"/>
                <w:lang w:val="pl-Pl"/>
              </w:rPr>
              <w:t>Horaţiu Moldovan,</w:t>
            </w:r>
          </w:p>
          <w:p>
            <w:pPr>
              <w:spacing w:before="25" w:after="0"/>
              <w:ind w:left="0"/>
              <w:jc w:val="both"/>
              <w:textAlignment w:val="auto"/>
            </w:pPr>
            <w:r>
              <w:rPr>
                <w:rFonts w:ascii="Verdana"/>
                <w:b w:val="false"/>
                <w:i w:val="false"/>
                <w:color w:val="000000"/>
                <w:sz w:val="22"/>
                <w:lang w:val="pl-Pl"/>
              </w:rPr>
              <w:t>secretar de stat</w:t>
            </w:r>
          </w:p>
        </w:tc>
      </w:tr>
    </w:tbl>
    <w:p>
      <w:pPr>
        <w:spacing w:before="26" w:after="240"/>
        <w:ind w:left="0"/>
        <w:jc w:val="both"/>
        <w:textAlignment w:val="auto"/>
      </w:pPr>
      <w:r>
        <w:rPr>
          <w:rFonts w:ascii="Verdana"/>
          <w:b w:val="false"/>
          <w:i w:val="false"/>
          <w:color w:val="000000"/>
          <w:sz w:val="22"/>
          <w:lang w:val="pl-Pl"/>
        </w:rPr>
        <w:t>Publicat în Monitorul Oficial cu numărul 384 din data de 13 mai 2020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Verdana" w:hAnsi="Verdana" w:eastAsia="Verdana" w:cs="Verdana" w:asciiTheme="minorHAnsi" w:hAnsiTheme="minorHAnsi" w:eastAsiaTheme="minorHAnsi" w:cstheme="minorBid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Verdana" w:hAnsi="Verdana" w:eastAsia="Verdana" w:cs="Verdana"/>
      <w:sz w:val="22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Verdana" w:hAnsi="Verdana" w:eastAsia="Verdana" w:cs="Verdana"/>
      <w:b/>
      <w:color w:val="000000" w:themeColor="text1"/>
      <w:sz w:val="22"/>
    </w:rPr>
  </w:style>
  <w:style w:type="paragraph" w:styleId="TitleStyle">
    <w:name w:val="TitleStyle"/>
    <w:pPr>
      <w:spacing w:line="240" w:lineRule="auto"/>
      <w:jc w:val="left"/>
    </w:pPr>
    <w:rPr>
      <w:rFonts w:ascii="Verdana" w:hAnsi="Verdana" w:eastAsia="Verdana" w:cs="Verdana"/>
      <w:b/>
      <w:color w:val="000000" w:themeColor="text1"/>
      <w:sz w:val="22"/>
    </w:rPr>
  </w:style>
  <w:style w:type="paragraph" w:styleId="TitleCenterStyle">
    <w:name w:val="TitleCenterStyle"/>
    <w:pPr>
      <w:spacing w:line="240" w:lineRule="auto"/>
      <w:jc w:val="center"/>
    </w:pPr>
    <w:rPr>
      <w:rFonts w:ascii="Verdana" w:hAnsi="Verdana" w:eastAsia="Verdana" w:cs="Verdana"/>
      <w:b/>
      <w:color w:val="000000" w:themeColor="text1"/>
      <w:sz w:val="22"/>
    </w:rPr>
  </w:style>
  <w:style w:type="paragraph" w:styleId="NormalStyle">
    <w:name w:val="NormalStyle"/>
    <w:pPr>
      <w:spacing w:after="0" w:line="240" w:lineRule="auto"/>
      <w:jc w:val="left"/>
    </w:pPr>
    <w:rPr>
      <w:rFonts w:ascii="Verdana" w:hAnsi="Verdana" w:eastAsia="Verdana" w:cs="Verdana"/>
      <w:color w:val="000000" w:themeColor="text1"/>
      <w:sz w:val="22"/>
    </w:rPr>
  </w:style>
  <w:style w:type="paragraph" w:styleId="NormalSpacingStyle">
    <w:name w:val="NormalSpacingStyle"/>
    <w:pPr>
      <w:spacing w:line="240" w:lineRule="auto"/>
      <w:jc w:val="left"/>
    </w:pPr>
    <w:rPr>
      <w:rFonts w:ascii="Verdana" w:hAnsi="Verdana" w:eastAsia="Verdana" w:cs="Verdana"/>
      <w:color w:val="000000" w:themeColor="text1"/>
      <w:sz w:val="22"/>
    </w:rPr>
  </w:style>
  <w:style w:type="paragraph" w:styleId="BoldStyle">
    <w:name w:val="BoldStyle"/>
    <w:pPr>
      <w:spacing w:after="0" w:line="240" w:lineRule="auto"/>
      <w:jc w:val="left"/>
    </w:pPr>
    <w:rPr>
      <w:rFonts w:ascii="Verdana" w:hAnsi="Verdana" w:eastAsia="Verdana" w:cs="Verdana"/>
      <w:b/>
      <w:color w:val="000000" w:themeColor="text1"/>
      <w:sz w:val="22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